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Caricare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dichiarazione</w:t>
      </w:r>
      <w:r w:rsidDel="00000000" w:rsidR="00000000" w:rsidRPr="00000000">
        <w:rPr>
          <w:rtl w:val="0"/>
        </w:rPr>
        <w:t xml:space="preserve"> che attesti che l’Azienda abbia presentato la notifica di adesione al regime di produzione biologica per l’intera superficie aziendale (SAU) o per il completamento, qualora l’Azienda fosse parzialmente biologica.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La notifica all’interno del SIAN deve risultare ad uno stato almeno pari al “rilasciato”.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</w:t>
      </w:r>
      <w:r w:rsidDel="00000000" w:rsidR="00000000" w:rsidRPr="00000000">
        <w:rPr>
          <w:rtl w:val="0"/>
        </w:rPr>
        <w:t xml:space="preserve">80827_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Azienda biologica.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